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5ADF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FLYING B’S INTEGRATED EQUINE THERAPY</w:t>
      </w:r>
    </w:p>
    <w:p w14:paraId="479E0024" w14:textId="77777777" w:rsidR="00043AD7" w:rsidRPr="00043AD7" w:rsidRDefault="00043AD7" w:rsidP="00043AD7">
      <w:r w:rsidRPr="00043AD7">
        <w:rPr>
          <w:b/>
          <w:bCs/>
        </w:rPr>
        <w:t>Client Education Handout</w:t>
      </w:r>
    </w:p>
    <w:p w14:paraId="13784AD5" w14:textId="77777777" w:rsidR="00043AD7" w:rsidRPr="00043AD7" w:rsidRDefault="00043AD7" w:rsidP="00043AD7">
      <w:r w:rsidRPr="00043AD7">
        <w:pict w14:anchorId="60E11AA3">
          <v:rect id="_x0000_i1109" style="width:0;height:1.5pt" o:hralign="center" o:hrstd="t" o:hr="t" fillcolor="#a0a0a0" stroked="f"/>
        </w:pict>
      </w:r>
    </w:p>
    <w:p w14:paraId="08DB9A7C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DISCIPLINE-SPECIFIC PERFORMANCE HORSE AFTERCARE</w:t>
      </w:r>
    </w:p>
    <w:p w14:paraId="6BC23700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BARREL &amp; SPEED EVENT HORSES</w:t>
      </w:r>
    </w:p>
    <w:p w14:paraId="14C4DE6F" w14:textId="77777777" w:rsidR="00043AD7" w:rsidRPr="00043AD7" w:rsidRDefault="00043AD7" w:rsidP="00043AD7">
      <w:r w:rsidRPr="00043AD7">
        <w:t>Barrel and speed horses experience high torque, acceleration, and deceleration forces.</w:t>
      </w:r>
    </w:p>
    <w:p w14:paraId="5F95FD4C" w14:textId="77777777" w:rsidR="00043AD7" w:rsidRPr="00043AD7" w:rsidRDefault="00043AD7" w:rsidP="00043AD7">
      <w:r w:rsidRPr="00043AD7">
        <w:t>After bodywork, these horses may benefit from:</w:t>
      </w:r>
    </w:p>
    <w:p w14:paraId="18233690" w14:textId="77777777" w:rsidR="00043AD7" w:rsidRPr="00043AD7" w:rsidRDefault="00043AD7" w:rsidP="00043AD7">
      <w:pPr>
        <w:numPr>
          <w:ilvl w:val="0"/>
          <w:numId w:val="6"/>
        </w:numPr>
      </w:pPr>
      <w:r w:rsidRPr="00043AD7">
        <w:t>Light movement or turnout rather than tight schooling</w:t>
      </w:r>
    </w:p>
    <w:p w14:paraId="19F0DFA6" w14:textId="77777777" w:rsidR="00043AD7" w:rsidRPr="00043AD7" w:rsidRDefault="00043AD7" w:rsidP="00043AD7">
      <w:pPr>
        <w:numPr>
          <w:ilvl w:val="0"/>
          <w:numId w:val="6"/>
        </w:numPr>
      </w:pPr>
      <w:r w:rsidRPr="00043AD7">
        <w:t>Avoiding hard stops, rollbacks, or full-speed runs for 24–48 hours</w:t>
      </w:r>
    </w:p>
    <w:p w14:paraId="48C092A9" w14:textId="77777777" w:rsidR="00043AD7" w:rsidRPr="00043AD7" w:rsidRDefault="00043AD7" w:rsidP="00043AD7">
      <w:pPr>
        <w:numPr>
          <w:ilvl w:val="0"/>
          <w:numId w:val="6"/>
        </w:numPr>
      </w:pPr>
      <w:r w:rsidRPr="00043AD7">
        <w:t>Allowing free forward movement to integrate increased mobility</w:t>
      </w:r>
    </w:p>
    <w:p w14:paraId="1EC72F72" w14:textId="77777777" w:rsidR="00043AD7" w:rsidRPr="00043AD7" w:rsidRDefault="00043AD7" w:rsidP="00043AD7">
      <w:pPr>
        <w:numPr>
          <w:ilvl w:val="0"/>
          <w:numId w:val="6"/>
        </w:numPr>
      </w:pPr>
      <w:r w:rsidRPr="00043AD7">
        <w:t>Monitoring the low back, SI region, shoulders, and hindquarters</w:t>
      </w:r>
    </w:p>
    <w:p w14:paraId="5A73D7EB" w14:textId="77777777" w:rsidR="00043AD7" w:rsidRPr="00043AD7" w:rsidRDefault="00043AD7" w:rsidP="00043AD7">
      <w:r w:rsidRPr="00043AD7">
        <w:t>Improved mobility may temporarily change timing or feel — this is normal as the horse adapts.</w:t>
      </w:r>
    </w:p>
    <w:p w14:paraId="292F325B" w14:textId="77777777" w:rsidR="00043AD7" w:rsidRPr="00043AD7" w:rsidRDefault="00043AD7" w:rsidP="00043AD7">
      <w:r w:rsidRPr="00043AD7">
        <w:pict w14:anchorId="36C7C0EC">
          <v:rect id="_x0000_i1110" style="width:0;height:1.5pt" o:hralign="center" o:hrstd="t" o:hr="t" fillcolor="#a0a0a0" stroked="f"/>
        </w:pict>
      </w:r>
    </w:p>
    <w:p w14:paraId="12AB9AB0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REINING &amp; WESTERN PERFORMANCE HORSES</w:t>
      </w:r>
    </w:p>
    <w:p w14:paraId="5C5A0C4E" w14:textId="77777777" w:rsidR="00043AD7" w:rsidRPr="00043AD7" w:rsidRDefault="00043AD7" w:rsidP="00043AD7">
      <w:r w:rsidRPr="00043AD7">
        <w:t>Reining and western performance horses often carry tension through the back, hips, and stifles due to collection and maneuver demands.</w:t>
      </w:r>
    </w:p>
    <w:p w14:paraId="0596F949" w14:textId="77777777" w:rsidR="00043AD7" w:rsidRPr="00043AD7" w:rsidRDefault="00043AD7" w:rsidP="00043AD7">
      <w:r w:rsidRPr="00043AD7">
        <w:t>After bodywork:</w:t>
      </w:r>
    </w:p>
    <w:p w14:paraId="0BE61D0B" w14:textId="77777777" w:rsidR="00043AD7" w:rsidRPr="00043AD7" w:rsidRDefault="00043AD7" w:rsidP="00043AD7">
      <w:pPr>
        <w:numPr>
          <w:ilvl w:val="0"/>
          <w:numId w:val="7"/>
        </w:numPr>
      </w:pPr>
      <w:r w:rsidRPr="00043AD7">
        <w:t>Light riding or turnout is encouraged</w:t>
      </w:r>
    </w:p>
    <w:p w14:paraId="15F4F954" w14:textId="77777777" w:rsidR="00043AD7" w:rsidRPr="00043AD7" w:rsidRDefault="00043AD7" w:rsidP="00043AD7">
      <w:pPr>
        <w:numPr>
          <w:ilvl w:val="0"/>
          <w:numId w:val="7"/>
        </w:numPr>
      </w:pPr>
      <w:r w:rsidRPr="00043AD7">
        <w:t>Avoid repetitive sliding stops or spins for 24–48 hours</w:t>
      </w:r>
    </w:p>
    <w:p w14:paraId="720DC62F" w14:textId="77777777" w:rsidR="00043AD7" w:rsidRPr="00043AD7" w:rsidRDefault="00043AD7" w:rsidP="00043AD7">
      <w:pPr>
        <w:numPr>
          <w:ilvl w:val="0"/>
          <w:numId w:val="7"/>
        </w:numPr>
      </w:pPr>
      <w:r w:rsidRPr="00043AD7">
        <w:t>Expect possible changes in softness or willingness</w:t>
      </w:r>
    </w:p>
    <w:p w14:paraId="1578DB88" w14:textId="77777777" w:rsidR="00043AD7" w:rsidRPr="00043AD7" w:rsidRDefault="00043AD7" w:rsidP="00043AD7">
      <w:pPr>
        <w:numPr>
          <w:ilvl w:val="0"/>
          <w:numId w:val="7"/>
        </w:numPr>
      </w:pPr>
      <w:r w:rsidRPr="00043AD7">
        <w:t>Allow the horse to move without being over-held</w:t>
      </w:r>
    </w:p>
    <w:p w14:paraId="588ABDF5" w14:textId="77777777" w:rsidR="00043AD7" w:rsidRPr="00043AD7" w:rsidRDefault="00043AD7" w:rsidP="00043AD7">
      <w:r w:rsidRPr="00043AD7">
        <w:t>Let the horse find balance before asking for precision.</w:t>
      </w:r>
    </w:p>
    <w:p w14:paraId="5DA639C4" w14:textId="77777777" w:rsidR="00043AD7" w:rsidRPr="00043AD7" w:rsidRDefault="00043AD7" w:rsidP="00043AD7">
      <w:r w:rsidRPr="00043AD7">
        <w:pict w14:anchorId="2840F22E">
          <v:rect id="_x0000_i1111" style="width:0;height:1.5pt" o:hralign="center" o:hrstd="t" o:hr="t" fillcolor="#a0a0a0" stroked="f"/>
        </w:pict>
      </w:r>
    </w:p>
    <w:p w14:paraId="4D030545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DRESSAGE HORSES</w:t>
      </w:r>
    </w:p>
    <w:p w14:paraId="07EE0595" w14:textId="77777777" w:rsidR="00043AD7" w:rsidRPr="00043AD7" w:rsidRDefault="00043AD7" w:rsidP="00043AD7">
      <w:r w:rsidRPr="00043AD7">
        <w:t>Dressage horses require symmetry, balance, and sustained engagement.</w:t>
      </w:r>
    </w:p>
    <w:p w14:paraId="5158CC9E" w14:textId="77777777" w:rsidR="00043AD7" w:rsidRPr="00043AD7" w:rsidRDefault="00043AD7" w:rsidP="00043AD7">
      <w:r w:rsidRPr="00043AD7">
        <w:t>After bodywork:</w:t>
      </w:r>
    </w:p>
    <w:p w14:paraId="56AE98AC" w14:textId="77777777" w:rsidR="00043AD7" w:rsidRPr="00043AD7" w:rsidRDefault="00043AD7" w:rsidP="00043AD7">
      <w:pPr>
        <w:numPr>
          <w:ilvl w:val="0"/>
          <w:numId w:val="8"/>
        </w:numPr>
      </w:pPr>
      <w:r w:rsidRPr="00043AD7">
        <w:lastRenderedPageBreak/>
        <w:t>Focus on relaxed, stretching work</w:t>
      </w:r>
    </w:p>
    <w:p w14:paraId="0323DF12" w14:textId="77777777" w:rsidR="00043AD7" w:rsidRPr="00043AD7" w:rsidRDefault="00043AD7" w:rsidP="00043AD7">
      <w:pPr>
        <w:numPr>
          <w:ilvl w:val="0"/>
          <w:numId w:val="8"/>
        </w:numPr>
      </w:pPr>
      <w:r w:rsidRPr="00043AD7">
        <w:t xml:space="preserve">Encourage long, </w:t>
      </w:r>
      <w:proofErr w:type="spellStart"/>
      <w:r w:rsidRPr="00043AD7">
        <w:t>low</w:t>
      </w:r>
      <w:proofErr w:type="spellEnd"/>
      <w:r w:rsidRPr="00043AD7">
        <w:t xml:space="preserve"> movement rather than collection initially</w:t>
      </w:r>
    </w:p>
    <w:p w14:paraId="12316E30" w14:textId="77777777" w:rsidR="00043AD7" w:rsidRPr="00043AD7" w:rsidRDefault="00043AD7" w:rsidP="00043AD7">
      <w:pPr>
        <w:numPr>
          <w:ilvl w:val="0"/>
          <w:numId w:val="8"/>
        </w:numPr>
      </w:pPr>
      <w:r w:rsidRPr="00043AD7">
        <w:t>Avoid drilling movements that require maximal engagement</w:t>
      </w:r>
    </w:p>
    <w:p w14:paraId="0D5CE735" w14:textId="77777777" w:rsidR="00043AD7" w:rsidRPr="00043AD7" w:rsidRDefault="00043AD7" w:rsidP="00043AD7">
      <w:pPr>
        <w:numPr>
          <w:ilvl w:val="0"/>
          <w:numId w:val="8"/>
        </w:numPr>
      </w:pPr>
      <w:r w:rsidRPr="00043AD7">
        <w:t>Expect changes in contact, suppleness, or straightness</w:t>
      </w:r>
    </w:p>
    <w:p w14:paraId="401E9679" w14:textId="77777777" w:rsidR="00043AD7" w:rsidRPr="00043AD7" w:rsidRDefault="00043AD7" w:rsidP="00043AD7">
      <w:r w:rsidRPr="00043AD7">
        <w:t>Bodywork may allow new movement patterns — give the horse time to adjust.</w:t>
      </w:r>
    </w:p>
    <w:p w14:paraId="707F7EF7" w14:textId="77777777" w:rsidR="00043AD7" w:rsidRPr="00043AD7" w:rsidRDefault="00043AD7" w:rsidP="00043AD7">
      <w:r w:rsidRPr="00043AD7">
        <w:pict w14:anchorId="5E979D62">
          <v:rect id="_x0000_i1112" style="width:0;height:1.5pt" o:hralign="center" o:hrstd="t" o:hr="t" fillcolor="#a0a0a0" stroked="f"/>
        </w:pict>
      </w:r>
    </w:p>
    <w:p w14:paraId="6636AFDB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HUNTER / JUMPER HORSES</w:t>
      </w:r>
    </w:p>
    <w:p w14:paraId="5B055493" w14:textId="77777777" w:rsidR="00043AD7" w:rsidRPr="00043AD7" w:rsidRDefault="00043AD7" w:rsidP="00043AD7">
      <w:r w:rsidRPr="00043AD7">
        <w:t>Jumping horses place repeated stress on shoulders, backs, and hind limbs.</w:t>
      </w:r>
    </w:p>
    <w:p w14:paraId="768A7A71" w14:textId="77777777" w:rsidR="00043AD7" w:rsidRPr="00043AD7" w:rsidRDefault="00043AD7" w:rsidP="00043AD7">
      <w:r w:rsidRPr="00043AD7">
        <w:t>After bodywork:</w:t>
      </w:r>
    </w:p>
    <w:p w14:paraId="39884899" w14:textId="77777777" w:rsidR="00043AD7" w:rsidRPr="00043AD7" w:rsidRDefault="00043AD7" w:rsidP="00043AD7">
      <w:pPr>
        <w:numPr>
          <w:ilvl w:val="0"/>
          <w:numId w:val="9"/>
        </w:numPr>
      </w:pPr>
      <w:r w:rsidRPr="00043AD7">
        <w:t>Flat work or turnout is preferred initially</w:t>
      </w:r>
    </w:p>
    <w:p w14:paraId="3C55DFB0" w14:textId="77777777" w:rsidR="00043AD7" w:rsidRPr="00043AD7" w:rsidRDefault="00043AD7" w:rsidP="00043AD7">
      <w:pPr>
        <w:numPr>
          <w:ilvl w:val="0"/>
          <w:numId w:val="9"/>
        </w:numPr>
      </w:pPr>
      <w:r w:rsidRPr="00043AD7">
        <w:t>Avoid heavy jumping or intense courses for 24–48 hours</w:t>
      </w:r>
    </w:p>
    <w:p w14:paraId="45732F11" w14:textId="77777777" w:rsidR="00043AD7" w:rsidRPr="00043AD7" w:rsidRDefault="00043AD7" w:rsidP="00043AD7">
      <w:pPr>
        <w:numPr>
          <w:ilvl w:val="0"/>
          <w:numId w:val="9"/>
        </w:numPr>
      </w:pPr>
      <w:r w:rsidRPr="00043AD7">
        <w:t>Monitor landing patterns and overall comfort</w:t>
      </w:r>
    </w:p>
    <w:p w14:paraId="6EE167A1" w14:textId="77777777" w:rsidR="00043AD7" w:rsidRPr="00043AD7" w:rsidRDefault="00043AD7" w:rsidP="00043AD7">
      <w:pPr>
        <w:numPr>
          <w:ilvl w:val="0"/>
          <w:numId w:val="9"/>
        </w:numPr>
      </w:pPr>
      <w:r w:rsidRPr="00043AD7">
        <w:t>Allow the horse to move freely without restriction</w:t>
      </w:r>
    </w:p>
    <w:p w14:paraId="58517E21" w14:textId="77777777" w:rsidR="00043AD7" w:rsidRPr="00043AD7" w:rsidRDefault="00043AD7" w:rsidP="00043AD7">
      <w:r w:rsidRPr="00043AD7">
        <w:t>Changes in stride length or elasticity are common as tension releases.</w:t>
      </w:r>
    </w:p>
    <w:p w14:paraId="49608E88" w14:textId="77777777" w:rsidR="00043AD7" w:rsidRPr="00043AD7" w:rsidRDefault="00043AD7" w:rsidP="00043AD7">
      <w:r w:rsidRPr="00043AD7">
        <w:pict w14:anchorId="797DAE29">
          <v:rect id="_x0000_i1113" style="width:0;height:1.5pt" o:hralign="center" o:hrstd="t" o:hr="t" fillcolor="#a0a0a0" stroked="f"/>
        </w:pict>
      </w:r>
    </w:p>
    <w:p w14:paraId="1848C961" w14:textId="77777777" w:rsidR="00043AD7" w:rsidRPr="00043AD7" w:rsidRDefault="00043AD7" w:rsidP="00043AD7">
      <w:pPr>
        <w:rPr>
          <w:b/>
          <w:bCs/>
        </w:rPr>
      </w:pPr>
      <w:r w:rsidRPr="00043AD7">
        <w:rPr>
          <w:b/>
          <w:bCs/>
        </w:rPr>
        <w:t>ALL PERFORMANCE DISCIPLINES</w:t>
      </w:r>
    </w:p>
    <w:p w14:paraId="3B625D23" w14:textId="77777777" w:rsidR="00043AD7" w:rsidRPr="00043AD7" w:rsidRDefault="00043AD7" w:rsidP="00043AD7">
      <w:r w:rsidRPr="00043AD7">
        <w:t>Regardless of discipline:</w:t>
      </w:r>
    </w:p>
    <w:p w14:paraId="479BEBD2" w14:textId="77777777" w:rsidR="00043AD7" w:rsidRPr="00043AD7" w:rsidRDefault="00043AD7" w:rsidP="00043AD7">
      <w:pPr>
        <w:numPr>
          <w:ilvl w:val="0"/>
          <w:numId w:val="10"/>
        </w:numPr>
      </w:pPr>
      <w:r w:rsidRPr="00043AD7">
        <w:t>Mild soreness or fatigue can be normal</w:t>
      </w:r>
    </w:p>
    <w:p w14:paraId="43B2A48A" w14:textId="77777777" w:rsidR="00043AD7" w:rsidRPr="00043AD7" w:rsidRDefault="00043AD7" w:rsidP="00043AD7">
      <w:pPr>
        <w:numPr>
          <w:ilvl w:val="0"/>
          <w:numId w:val="10"/>
        </w:numPr>
      </w:pPr>
      <w:r w:rsidRPr="00043AD7">
        <w:t>Increased mobility may feel “different” under saddle</w:t>
      </w:r>
    </w:p>
    <w:p w14:paraId="375F2663" w14:textId="77777777" w:rsidR="00043AD7" w:rsidRPr="00043AD7" w:rsidRDefault="00043AD7" w:rsidP="00043AD7">
      <w:pPr>
        <w:numPr>
          <w:ilvl w:val="0"/>
          <w:numId w:val="10"/>
        </w:numPr>
      </w:pPr>
      <w:r w:rsidRPr="00043AD7">
        <w:t>Consistency and recovery time support long-term soundness</w:t>
      </w:r>
    </w:p>
    <w:p w14:paraId="154A290D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82A"/>
    <w:multiLevelType w:val="multilevel"/>
    <w:tmpl w:val="6048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0EBF"/>
    <w:multiLevelType w:val="multilevel"/>
    <w:tmpl w:val="B234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61E1"/>
    <w:multiLevelType w:val="multilevel"/>
    <w:tmpl w:val="676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2CFE"/>
    <w:multiLevelType w:val="multilevel"/>
    <w:tmpl w:val="7F0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37B2"/>
    <w:multiLevelType w:val="multilevel"/>
    <w:tmpl w:val="A81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97058"/>
    <w:multiLevelType w:val="multilevel"/>
    <w:tmpl w:val="626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D101C"/>
    <w:multiLevelType w:val="multilevel"/>
    <w:tmpl w:val="8A20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000DF"/>
    <w:multiLevelType w:val="multilevel"/>
    <w:tmpl w:val="46B0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6F6B"/>
    <w:multiLevelType w:val="multilevel"/>
    <w:tmpl w:val="51D4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83BAA"/>
    <w:multiLevelType w:val="multilevel"/>
    <w:tmpl w:val="6AF8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928675">
    <w:abstractNumId w:val="6"/>
  </w:num>
  <w:num w:numId="2" w16cid:durableId="1824001014">
    <w:abstractNumId w:val="2"/>
  </w:num>
  <w:num w:numId="3" w16cid:durableId="1067453869">
    <w:abstractNumId w:val="0"/>
  </w:num>
  <w:num w:numId="4" w16cid:durableId="506948249">
    <w:abstractNumId w:val="8"/>
  </w:num>
  <w:num w:numId="5" w16cid:durableId="744491824">
    <w:abstractNumId w:val="4"/>
  </w:num>
  <w:num w:numId="6" w16cid:durableId="965356867">
    <w:abstractNumId w:val="9"/>
  </w:num>
  <w:num w:numId="7" w16cid:durableId="755976182">
    <w:abstractNumId w:val="1"/>
  </w:num>
  <w:num w:numId="8" w16cid:durableId="1676610308">
    <w:abstractNumId w:val="7"/>
  </w:num>
  <w:num w:numId="9" w16cid:durableId="269316864">
    <w:abstractNumId w:val="5"/>
  </w:num>
  <w:num w:numId="10" w16cid:durableId="193890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44"/>
    <w:rsid w:val="00043AD7"/>
    <w:rsid w:val="00735266"/>
    <w:rsid w:val="0087463C"/>
    <w:rsid w:val="00883A44"/>
    <w:rsid w:val="00C90ED3"/>
    <w:rsid w:val="00E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D215"/>
  <w15:chartTrackingRefBased/>
  <w15:docId w15:val="{189E6E94-DAA9-47C1-B19F-5C0B5983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1746</Characters>
  <Application>Microsoft Office Word</Application>
  <DocSecurity>0</DocSecurity>
  <Lines>47</Lines>
  <Paragraphs>40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3</cp:revision>
  <dcterms:created xsi:type="dcterms:W3CDTF">2026-01-26T21:02:00Z</dcterms:created>
  <dcterms:modified xsi:type="dcterms:W3CDTF">2026-01-26T21:04:00Z</dcterms:modified>
</cp:coreProperties>
</file>